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7CA" w:rsidRDefault="006F47CA" w:rsidP="006F47CA">
      <w:pPr>
        <w:jc w:val="center"/>
        <w:rPr>
          <w:rFonts w:ascii="Comic Sans MS" w:hAnsi="Comic Sans MS"/>
          <w:sz w:val="52"/>
          <w:szCs w:val="52"/>
        </w:rPr>
      </w:pPr>
      <w:r w:rsidRPr="006F47CA">
        <w:rPr>
          <w:rFonts w:ascii="Comic Sans MS" w:hAnsi="Comic Sans MS"/>
          <w:sz w:val="52"/>
          <w:szCs w:val="52"/>
        </w:rPr>
        <w:t>Math Reflection</w:t>
      </w:r>
    </w:p>
    <w:p w:rsidR="006F47CA" w:rsidRDefault="006F47CA" w:rsidP="006F47CA">
      <w:pPr>
        <w:jc w:val="center"/>
        <w:rPr>
          <w:rFonts w:ascii="Comic Sans MS" w:hAnsi="Comic Sans MS"/>
          <w:sz w:val="52"/>
          <w:szCs w:val="52"/>
        </w:rPr>
      </w:pPr>
    </w:p>
    <w:p w:rsidR="006F47CA" w:rsidRDefault="006F47CA" w:rsidP="006F47CA">
      <w:pPr>
        <w:rPr>
          <w:rFonts w:ascii="Comic Sans MS" w:hAnsi="Comic Sans MS"/>
          <w:sz w:val="28"/>
          <w:szCs w:val="28"/>
        </w:rPr>
      </w:pPr>
      <w:r>
        <w:rPr>
          <w:rFonts w:ascii="Comic Sans MS" w:hAnsi="Comic Sans MS"/>
          <w:sz w:val="32"/>
          <w:szCs w:val="32"/>
        </w:rPr>
        <w:tab/>
      </w:r>
      <w:r w:rsidRPr="006F47CA">
        <w:rPr>
          <w:rFonts w:ascii="Comic Sans MS" w:hAnsi="Comic Sans MS"/>
          <w:sz w:val="28"/>
          <w:szCs w:val="28"/>
        </w:rPr>
        <w:t>This year</w:t>
      </w:r>
      <w:r>
        <w:rPr>
          <w:rFonts w:ascii="Comic Sans MS" w:hAnsi="Comic Sans MS"/>
          <w:sz w:val="28"/>
          <w:szCs w:val="28"/>
        </w:rPr>
        <w:t xml:space="preserve"> in math we used a program called Connected Math 2. Connected Math 2 is a different math program than the ones we have used in the past. This program is made up of eight units. Each unit is organized around an idea or group of ideas. So far we have worked on six of the eight units. We have worked on </w:t>
      </w:r>
      <w:r w:rsidRPr="006F47CA">
        <w:rPr>
          <w:rFonts w:ascii="Comic Sans MS" w:hAnsi="Comic Sans MS"/>
          <w:i/>
          <w:sz w:val="28"/>
          <w:szCs w:val="28"/>
        </w:rPr>
        <w:t>Prime Time</w:t>
      </w:r>
      <w:r>
        <w:rPr>
          <w:rFonts w:ascii="Comic Sans MS" w:hAnsi="Comic Sans MS"/>
          <w:sz w:val="28"/>
          <w:szCs w:val="28"/>
        </w:rPr>
        <w:t xml:space="preserve">, </w:t>
      </w:r>
      <w:r w:rsidRPr="006F47CA">
        <w:rPr>
          <w:rFonts w:ascii="Comic Sans MS" w:hAnsi="Comic Sans MS"/>
          <w:i/>
          <w:sz w:val="28"/>
          <w:szCs w:val="28"/>
        </w:rPr>
        <w:t>Bits and pieces 1</w:t>
      </w:r>
      <w:r>
        <w:rPr>
          <w:rFonts w:ascii="Comic Sans MS" w:hAnsi="Comic Sans MS"/>
          <w:sz w:val="28"/>
          <w:szCs w:val="28"/>
        </w:rPr>
        <w:t xml:space="preserve">, </w:t>
      </w:r>
      <w:r w:rsidRPr="006F47CA">
        <w:rPr>
          <w:rFonts w:ascii="Comic Sans MS" w:hAnsi="Comic Sans MS"/>
          <w:i/>
          <w:sz w:val="28"/>
          <w:szCs w:val="28"/>
        </w:rPr>
        <w:t>Bits and pieces 2</w:t>
      </w:r>
      <w:r>
        <w:rPr>
          <w:rFonts w:ascii="Comic Sans MS" w:hAnsi="Comic Sans MS"/>
          <w:sz w:val="28"/>
          <w:szCs w:val="28"/>
        </w:rPr>
        <w:t xml:space="preserve">, </w:t>
      </w:r>
      <w:r w:rsidRPr="006F47CA">
        <w:rPr>
          <w:rFonts w:ascii="Comic Sans MS" w:hAnsi="Comic Sans MS"/>
          <w:i/>
          <w:sz w:val="28"/>
          <w:szCs w:val="28"/>
        </w:rPr>
        <w:t>Shapes and designs</w:t>
      </w:r>
      <w:r>
        <w:rPr>
          <w:rFonts w:ascii="Comic Sans MS" w:hAnsi="Comic Sans MS"/>
          <w:sz w:val="28"/>
          <w:szCs w:val="28"/>
        </w:rPr>
        <w:t xml:space="preserve">, </w:t>
      </w:r>
      <w:r w:rsidRPr="006F47CA">
        <w:rPr>
          <w:rFonts w:ascii="Comic Sans MS" w:hAnsi="Comic Sans MS"/>
          <w:i/>
          <w:sz w:val="28"/>
          <w:szCs w:val="28"/>
        </w:rPr>
        <w:t>Covering and Surrounding</w:t>
      </w:r>
      <w:r>
        <w:rPr>
          <w:rFonts w:ascii="Comic Sans MS" w:hAnsi="Comic Sans MS"/>
          <w:sz w:val="28"/>
          <w:szCs w:val="28"/>
        </w:rPr>
        <w:t xml:space="preserve">, and </w:t>
      </w:r>
      <w:r w:rsidR="00AB3D76">
        <w:rPr>
          <w:rFonts w:ascii="Comic Sans MS" w:hAnsi="Comic Sans MS"/>
          <w:i/>
          <w:sz w:val="28"/>
          <w:szCs w:val="28"/>
        </w:rPr>
        <w:t>H</w:t>
      </w:r>
      <w:r w:rsidR="00AB3D76" w:rsidRPr="006F47CA">
        <w:rPr>
          <w:rFonts w:ascii="Comic Sans MS" w:hAnsi="Comic Sans MS"/>
          <w:i/>
          <w:sz w:val="28"/>
          <w:szCs w:val="28"/>
        </w:rPr>
        <w:t>ow</w:t>
      </w:r>
      <w:r w:rsidRPr="006F47CA">
        <w:rPr>
          <w:rFonts w:ascii="Comic Sans MS" w:hAnsi="Comic Sans MS"/>
          <w:i/>
          <w:sz w:val="28"/>
          <w:szCs w:val="28"/>
        </w:rPr>
        <w:t xml:space="preserve"> likely is it</w:t>
      </w:r>
      <w:r w:rsidR="00AB3D76">
        <w:rPr>
          <w:rFonts w:ascii="Comic Sans MS" w:hAnsi="Comic Sans MS"/>
          <w:i/>
          <w:sz w:val="28"/>
          <w:szCs w:val="28"/>
        </w:rPr>
        <w:t>?</w:t>
      </w:r>
      <w:r>
        <w:rPr>
          <w:rFonts w:ascii="Comic Sans MS" w:hAnsi="Comic Sans MS"/>
          <w:sz w:val="28"/>
          <w:szCs w:val="28"/>
        </w:rPr>
        <w:t xml:space="preserve"> We explored concepts and developed strategies by discussing them in class. We write our work in our notebooks. Our note books are set up to organize our work so we can make conjectures and better understand strategies and algorithms. Our notebooks are divided into three sections which are class work, homework, and </w:t>
      </w:r>
      <w:r w:rsidR="00AB3D76">
        <w:rPr>
          <w:rFonts w:ascii="Comic Sans MS" w:hAnsi="Comic Sans MS"/>
          <w:sz w:val="28"/>
          <w:szCs w:val="28"/>
        </w:rPr>
        <w:t>assessments</w:t>
      </w:r>
      <w:r>
        <w:rPr>
          <w:rFonts w:ascii="Comic Sans MS" w:hAnsi="Comic Sans MS"/>
          <w:sz w:val="28"/>
          <w:szCs w:val="28"/>
        </w:rPr>
        <w:t xml:space="preserve">. We also have a vocabulary notebook that will follow us to middle school. Before each unit, the book shows us the main focus of the unit. </w:t>
      </w:r>
    </w:p>
    <w:p w:rsidR="006F47CA" w:rsidRDefault="006F47CA" w:rsidP="006F47CA">
      <w:pPr>
        <w:jc w:val="center"/>
        <w:rPr>
          <w:rStyle w:val="p11"/>
          <w:rFonts w:ascii="Arial" w:hAnsi="Arial" w:cs="Arial"/>
          <w:color w:val="000000"/>
        </w:rPr>
      </w:pPr>
      <w:r>
        <w:rPr>
          <w:rFonts w:ascii="Comic Sans MS" w:hAnsi="Comic Sans MS"/>
          <w:noProof/>
          <w:sz w:val="24"/>
          <w:szCs w:val="24"/>
        </w:rPr>
        <w:drawing>
          <wp:anchor distT="0" distB="0" distL="114300" distR="114300" simplePos="0" relativeHeight="251658240" behindDoc="1" locked="0" layoutInCell="1" allowOverlap="1">
            <wp:simplePos x="0" y="0"/>
            <wp:positionH relativeFrom="column">
              <wp:posOffset>2028825</wp:posOffset>
            </wp:positionH>
            <wp:positionV relativeFrom="paragraph">
              <wp:posOffset>524510</wp:posOffset>
            </wp:positionV>
            <wp:extent cx="2028825" cy="2600325"/>
            <wp:effectExtent l="19050" t="0" r="9525" b="0"/>
            <wp:wrapNone/>
            <wp:docPr id="1" name="Picture 1" descr="http://cd.pbsstatic.com/l/07/6307/9780131656307.jpg">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pbsstatic.com/l/07/6307/9780131656307.jpg">
                      <a:hlinkClick r:id="rId5" tgtFrame="_blank"/>
                    </pic:cNvPr>
                    <pic:cNvPicPr>
                      <a:picLocks noChangeAspect="1" noChangeArrowheads="1"/>
                    </pic:cNvPicPr>
                  </pic:nvPicPr>
                  <pic:blipFill>
                    <a:blip r:embed="rId6" cstate="print"/>
                    <a:srcRect/>
                    <a:stretch>
                      <a:fillRect/>
                    </a:stretch>
                  </pic:blipFill>
                  <pic:spPr bwMode="auto">
                    <a:xfrm>
                      <a:off x="0" y="0"/>
                      <a:ext cx="2028825" cy="2600325"/>
                    </a:xfrm>
                    <a:prstGeom prst="rect">
                      <a:avLst/>
                    </a:prstGeom>
                    <a:noFill/>
                    <a:ln w="9525">
                      <a:noFill/>
                      <a:miter lim="800000"/>
                      <a:headEnd/>
                      <a:tailEnd/>
                    </a:ln>
                  </pic:spPr>
                </pic:pic>
              </a:graphicData>
            </a:graphic>
          </wp:anchor>
        </w:drawing>
      </w:r>
      <w:r>
        <w:rPr>
          <w:rFonts w:ascii="Comic Sans MS" w:hAnsi="Comic Sans MS"/>
          <w:sz w:val="24"/>
          <w:szCs w:val="24"/>
        </w:rPr>
        <w:t xml:space="preserve">Picture taken from </w:t>
      </w:r>
      <w:hyperlink r:id="rId7" w:tgtFrame="_blank" w:history="1">
        <w:r>
          <w:rPr>
            <w:rStyle w:val="Hyperlink"/>
            <w:rFonts w:ascii="Arial" w:hAnsi="Arial" w:cs="Arial"/>
          </w:rPr>
          <w:t>http://www.paperbackswap.com/Connected-Mathematics-2-Bits-Pieces/book/0131656309/</w:t>
        </w:r>
      </w:hyperlink>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ind w:firstLine="720"/>
        <w:rPr>
          <w:rFonts w:ascii="Arial" w:hAnsi="Arial" w:cs="Arial"/>
          <w:color w:val="0044CC"/>
        </w:rPr>
      </w:pPr>
      <w:r>
        <w:rPr>
          <w:rFonts w:ascii="Comic Sans MS" w:hAnsi="Comic Sans MS"/>
          <w:sz w:val="28"/>
          <w:szCs w:val="28"/>
        </w:rPr>
        <w:lastRenderedPageBreak/>
        <w:t>The unit provides mathematical highlights, the goals of the unit that show the important ideas of the unit. These highlights focus us and allow us to follow our progress. Parents can refer to this if they want to understand the main ideas of a unit.</w:t>
      </w:r>
      <w:r w:rsidRPr="006F47CA">
        <w:rPr>
          <w:rFonts w:ascii="Arial" w:hAnsi="Arial" w:cs="Arial"/>
          <w:color w:val="0044CC"/>
        </w:rPr>
        <w:t xml:space="preserve"> </w:t>
      </w:r>
    </w:p>
    <w:p w:rsidR="006F47CA" w:rsidRDefault="006F47CA" w:rsidP="006F47CA">
      <w:pPr>
        <w:ind w:firstLine="720"/>
        <w:jc w:val="center"/>
        <w:rPr>
          <w:rStyle w:val="p11"/>
          <w:rFonts w:ascii="Arial" w:hAnsi="Arial" w:cs="Arial"/>
          <w:color w:val="000000"/>
        </w:rPr>
      </w:pPr>
      <w:r>
        <w:rPr>
          <w:rFonts w:ascii="Comic Sans MS" w:hAnsi="Comic Sans MS"/>
          <w:noProof/>
          <w:sz w:val="24"/>
          <w:szCs w:val="24"/>
        </w:rPr>
        <w:drawing>
          <wp:anchor distT="0" distB="0" distL="114300" distR="114300" simplePos="0" relativeHeight="251659264" behindDoc="1" locked="0" layoutInCell="1" allowOverlap="1">
            <wp:simplePos x="0" y="0"/>
            <wp:positionH relativeFrom="column">
              <wp:posOffset>1238250</wp:posOffset>
            </wp:positionH>
            <wp:positionV relativeFrom="paragraph">
              <wp:posOffset>180975</wp:posOffset>
            </wp:positionV>
            <wp:extent cx="3895725" cy="4638675"/>
            <wp:effectExtent l="19050" t="0" r="9525" b="0"/>
            <wp:wrapNone/>
            <wp:docPr id="3" name="Picture 7" descr="http://connectedmath.msu.edu/components/images/math_highlights_covering.jpg">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onnectedmath.msu.edu/components/images/math_highlights_covering.jpg">
                      <a:hlinkClick r:id="rId8" tgtFrame="_blank"/>
                    </pic:cNvPr>
                    <pic:cNvPicPr>
                      <a:picLocks noChangeAspect="1" noChangeArrowheads="1"/>
                    </pic:cNvPicPr>
                  </pic:nvPicPr>
                  <pic:blipFill>
                    <a:blip r:embed="rId9" cstate="print"/>
                    <a:srcRect/>
                    <a:stretch>
                      <a:fillRect/>
                    </a:stretch>
                  </pic:blipFill>
                  <pic:spPr bwMode="auto">
                    <a:xfrm>
                      <a:off x="0" y="0"/>
                      <a:ext cx="3895725" cy="4638675"/>
                    </a:xfrm>
                    <a:prstGeom prst="rect">
                      <a:avLst/>
                    </a:prstGeom>
                    <a:noFill/>
                    <a:ln w="9525">
                      <a:noFill/>
                      <a:miter lim="800000"/>
                      <a:headEnd/>
                      <a:tailEnd/>
                    </a:ln>
                  </pic:spPr>
                </pic:pic>
              </a:graphicData>
            </a:graphic>
          </wp:anchor>
        </w:drawing>
      </w:r>
      <w:r>
        <w:rPr>
          <w:rFonts w:ascii="Comic Sans MS" w:hAnsi="Comic Sans MS"/>
          <w:sz w:val="24"/>
          <w:szCs w:val="24"/>
        </w:rPr>
        <w:t xml:space="preserve">Picture taken from </w:t>
      </w:r>
      <w:hyperlink r:id="rId10" w:tgtFrame="_blank" w:history="1">
        <w:r>
          <w:rPr>
            <w:rStyle w:val="Hyperlink"/>
            <w:rFonts w:ascii="Arial" w:hAnsi="Arial" w:cs="Arial"/>
          </w:rPr>
          <w:t>http://connectedmath.msu.edu/components/student.shtml</w:t>
        </w:r>
      </w:hyperlink>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jc w:val="center"/>
        <w:rPr>
          <w:rStyle w:val="p11"/>
          <w:rFonts w:ascii="Arial" w:hAnsi="Arial" w:cs="Arial"/>
          <w:color w:val="000000"/>
        </w:rPr>
      </w:pPr>
    </w:p>
    <w:p w:rsidR="006F47CA" w:rsidRDefault="006F47CA" w:rsidP="006F47CA">
      <w:pPr>
        <w:ind w:firstLine="720"/>
        <w:rPr>
          <w:rFonts w:ascii="Comic Sans MS" w:hAnsi="Comic Sans MS"/>
          <w:sz w:val="28"/>
          <w:szCs w:val="28"/>
        </w:rPr>
      </w:pPr>
    </w:p>
    <w:p w:rsidR="006F47CA" w:rsidRDefault="006F47CA" w:rsidP="006F47CA">
      <w:pPr>
        <w:rPr>
          <w:rFonts w:ascii="Comic Sans MS" w:hAnsi="Comic Sans MS"/>
          <w:sz w:val="28"/>
          <w:szCs w:val="28"/>
        </w:rPr>
      </w:pPr>
      <w:r>
        <w:rPr>
          <w:rFonts w:ascii="Comic Sans MS" w:hAnsi="Comic Sans MS"/>
          <w:sz w:val="28"/>
          <w:szCs w:val="28"/>
        </w:rPr>
        <w:tab/>
        <w:t xml:space="preserve">The main </w:t>
      </w:r>
      <w:r w:rsidR="00AB3D76">
        <w:rPr>
          <w:rFonts w:ascii="Comic Sans MS" w:hAnsi="Comic Sans MS"/>
          <w:sz w:val="28"/>
          <w:szCs w:val="28"/>
        </w:rPr>
        <w:t>themes of the units are</w:t>
      </w:r>
      <w:r>
        <w:rPr>
          <w:rFonts w:ascii="Comic Sans MS" w:hAnsi="Comic Sans MS"/>
          <w:sz w:val="28"/>
          <w:szCs w:val="28"/>
        </w:rPr>
        <w:t xml:space="preserve"> the investigations. To develop understandings of concepts, reasoning, and procedure skills, we work through the investigation. Each unit has three to five investigations. Each </w:t>
      </w:r>
      <w:r w:rsidR="00AB3D76">
        <w:rPr>
          <w:rFonts w:ascii="Comic Sans MS" w:hAnsi="Comic Sans MS"/>
          <w:sz w:val="28"/>
          <w:szCs w:val="28"/>
        </w:rPr>
        <w:t>investigation</w:t>
      </w:r>
      <w:r>
        <w:rPr>
          <w:rFonts w:ascii="Comic Sans MS" w:hAnsi="Comic Sans MS"/>
          <w:sz w:val="28"/>
          <w:szCs w:val="28"/>
        </w:rPr>
        <w:t xml:space="preserve"> is made up of about two to five problems. We start off problems </w:t>
      </w:r>
      <w:r w:rsidR="00AB3D76">
        <w:rPr>
          <w:rFonts w:ascii="Comic Sans MS" w:hAnsi="Comic Sans MS"/>
          <w:sz w:val="28"/>
          <w:szCs w:val="28"/>
        </w:rPr>
        <w:t>individually</w:t>
      </w:r>
      <w:r>
        <w:rPr>
          <w:rFonts w:ascii="Comic Sans MS" w:hAnsi="Comic Sans MS"/>
          <w:sz w:val="28"/>
          <w:szCs w:val="28"/>
        </w:rPr>
        <w:t xml:space="preserve">, in groups, or all together as a class. The development of problem solving skills is uncovered. Each investigation </w:t>
      </w:r>
      <w:r>
        <w:rPr>
          <w:rFonts w:ascii="Comic Sans MS" w:hAnsi="Comic Sans MS"/>
          <w:sz w:val="28"/>
          <w:szCs w:val="28"/>
        </w:rPr>
        <w:lastRenderedPageBreak/>
        <w:t xml:space="preserve">ends with a reflection, which is a summary. Homework problems follow the problems in each investigation. </w:t>
      </w:r>
    </w:p>
    <w:p w:rsidR="006F47CA" w:rsidRDefault="006F47CA" w:rsidP="006F47CA">
      <w:pPr>
        <w:jc w:val="center"/>
        <w:rPr>
          <w:rStyle w:val="p11"/>
          <w:rFonts w:ascii="Arial" w:hAnsi="Arial" w:cs="Arial"/>
          <w:color w:val="000000"/>
        </w:rPr>
      </w:pPr>
      <w:r>
        <w:rPr>
          <w:rFonts w:ascii="Comic Sans MS" w:hAnsi="Comic Sans MS"/>
          <w:noProof/>
          <w:sz w:val="24"/>
          <w:szCs w:val="24"/>
        </w:rPr>
        <w:drawing>
          <wp:anchor distT="0" distB="0" distL="114300" distR="114300" simplePos="0" relativeHeight="251660288" behindDoc="1" locked="0" layoutInCell="1" allowOverlap="1">
            <wp:simplePos x="0" y="0"/>
            <wp:positionH relativeFrom="column">
              <wp:posOffset>1190625</wp:posOffset>
            </wp:positionH>
            <wp:positionV relativeFrom="paragraph">
              <wp:posOffset>636905</wp:posOffset>
            </wp:positionV>
            <wp:extent cx="3943350" cy="5334000"/>
            <wp:effectExtent l="19050" t="0" r="0" b="0"/>
            <wp:wrapNone/>
            <wp:docPr id="10" name="Picture 10" descr="http://www.connectedmath.msu.edu/pnd/images/covering/covering_ace_2.jpg">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nectedmath.msu.edu/pnd/images/covering/covering_ace_2.jpg">
                      <a:hlinkClick r:id="rId11" tgtFrame="_blank"/>
                    </pic:cNvPr>
                    <pic:cNvPicPr>
                      <a:picLocks noChangeAspect="1" noChangeArrowheads="1"/>
                    </pic:cNvPicPr>
                  </pic:nvPicPr>
                  <pic:blipFill>
                    <a:blip r:embed="rId12" cstate="print"/>
                    <a:srcRect/>
                    <a:stretch>
                      <a:fillRect/>
                    </a:stretch>
                  </pic:blipFill>
                  <pic:spPr bwMode="auto">
                    <a:xfrm>
                      <a:off x="0" y="0"/>
                      <a:ext cx="3943350" cy="5334000"/>
                    </a:xfrm>
                    <a:prstGeom prst="rect">
                      <a:avLst/>
                    </a:prstGeom>
                    <a:noFill/>
                    <a:ln w="9525">
                      <a:noFill/>
                      <a:miter lim="800000"/>
                      <a:headEnd/>
                      <a:tailEnd/>
                    </a:ln>
                  </pic:spPr>
                </pic:pic>
              </a:graphicData>
            </a:graphic>
          </wp:anchor>
        </w:drawing>
      </w:r>
      <w:r>
        <w:rPr>
          <w:rFonts w:ascii="Comic Sans MS" w:hAnsi="Comic Sans MS"/>
          <w:sz w:val="24"/>
          <w:szCs w:val="24"/>
        </w:rPr>
        <w:t xml:space="preserve">This picture was taken from </w:t>
      </w:r>
      <w:hyperlink r:id="rId13" w:tgtFrame="_blank" w:history="1">
        <w:r>
          <w:rPr>
            <w:rStyle w:val="Hyperlink"/>
            <w:rFonts w:ascii="Arial" w:hAnsi="Arial" w:cs="Arial"/>
          </w:rPr>
          <w:t>http://www.connectedmath.msu.edu/pnd/development.shtml</w:t>
        </w:r>
      </w:hyperlink>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jc w:val="center"/>
        <w:rPr>
          <w:rStyle w:val="p11"/>
          <w:rFonts w:ascii="Arial" w:hAnsi="Arial" w:cs="Arial"/>
          <w:color w:val="000000"/>
        </w:rPr>
      </w:pPr>
    </w:p>
    <w:p w:rsidR="006F47CA" w:rsidRDefault="006F47CA" w:rsidP="006F47CA">
      <w:pPr>
        <w:rPr>
          <w:rStyle w:val="p11"/>
          <w:rFonts w:ascii="Comic Sans MS" w:hAnsi="Comic Sans MS" w:cs="Arial"/>
          <w:color w:val="000000"/>
          <w:sz w:val="28"/>
          <w:szCs w:val="28"/>
        </w:rPr>
      </w:pPr>
      <w:r>
        <w:rPr>
          <w:rStyle w:val="p11"/>
          <w:rFonts w:ascii="Arial" w:hAnsi="Arial" w:cs="Arial"/>
          <w:color w:val="000000"/>
          <w:sz w:val="28"/>
          <w:szCs w:val="28"/>
        </w:rPr>
        <w:tab/>
      </w:r>
      <w:r>
        <w:rPr>
          <w:rStyle w:val="p11"/>
          <w:rFonts w:ascii="Comic Sans MS" w:hAnsi="Comic Sans MS" w:cs="Arial"/>
          <w:color w:val="000000"/>
          <w:sz w:val="28"/>
          <w:szCs w:val="28"/>
        </w:rPr>
        <w:t>ACE stands for Applications, Connections, and Extensions.</w:t>
      </w:r>
      <w:r w:rsidR="00AB3D76">
        <w:rPr>
          <w:rStyle w:val="p11"/>
          <w:rFonts w:ascii="Comic Sans MS" w:hAnsi="Comic Sans MS" w:cs="Arial"/>
          <w:color w:val="000000"/>
          <w:sz w:val="28"/>
          <w:szCs w:val="28"/>
        </w:rPr>
        <w:t xml:space="preserve"> The application part is where we apply what we learned. The connection is where we apply our knowledge to real life situations. The extensions part is we extend our knowledge.</w:t>
      </w:r>
    </w:p>
    <w:p w:rsidR="00AB3D76" w:rsidRDefault="00AB3D76" w:rsidP="006F47CA">
      <w:pPr>
        <w:rPr>
          <w:rStyle w:val="p11"/>
          <w:rFonts w:ascii="Comic Sans MS" w:hAnsi="Comic Sans MS" w:cs="Arial"/>
          <w:color w:val="000000"/>
          <w:sz w:val="28"/>
          <w:szCs w:val="28"/>
        </w:rPr>
      </w:pPr>
      <w:r>
        <w:rPr>
          <w:rStyle w:val="p11"/>
          <w:rFonts w:ascii="Comic Sans MS" w:hAnsi="Comic Sans MS" w:cs="Arial"/>
          <w:color w:val="000000"/>
          <w:sz w:val="28"/>
          <w:szCs w:val="28"/>
        </w:rPr>
        <w:lastRenderedPageBreak/>
        <w:tab/>
        <w:t xml:space="preserve">Everything we work on, we record in our notebooks. In our class work section, we record all of what we do in school. Our homework section is where we </w:t>
      </w:r>
      <w:r w:rsidR="00665E99">
        <w:rPr>
          <w:rStyle w:val="p11"/>
          <w:rFonts w:ascii="Comic Sans MS" w:hAnsi="Comic Sans MS" w:cs="Arial"/>
          <w:color w:val="000000"/>
          <w:sz w:val="28"/>
          <w:szCs w:val="28"/>
        </w:rPr>
        <w:t xml:space="preserve">record our homework. Our assessments section is where we put out tests. </w:t>
      </w:r>
    </w:p>
    <w:p w:rsidR="00665E99" w:rsidRPr="006F47CA" w:rsidRDefault="00665E99" w:rsidP="006F47CA">
      <w:pPr>
        <w:rPr>
          <w:rFonts w:ascii="Comic Sans MS" w:hAnsi="Comic Sans MS"/>
          <w:sz w:val="28"/>
          <w:szCs w:val="28"/>
        </w:rPr>
      </w:pPr>
    </w:p>
    <w:sectPr w:rsidR="00665E99" w:rsidRPr="006F47CA" w:rsidSect="003A20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47CA"/>
    <w:rsid w:val="00043879"/>
    <w:rsid w:val="003A20AC"/>
    <w:rsid w:val="00556BBC"/>
    <w:rsid w:val="00665E99"/>
    <w:rsid w:val="006F47CA"/>
    <w:rsid w:val="00910481"/>
    <w:rsid w:val="00AB3D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0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7CA"/>
    <w:rPr>
      <w:rFonts w:ascii="Tahoma" w:hAnsi="Tahoma" w:cs="Tahoma"/>
      <w:sz w:val="16"/>
      <w:szCs w:val="16"/>
    </w:rPr>
  </w:style>
  <w:style w:type="character" w:styleId="Hyperlink">
    <w:name w:val="Hyperlink"/>
    <w:basedOn w:val="DefaultParagraphFont"/>
    <w:uiPriority w:val="99"/>
    <w:semiHidden/>
    <w:unhideWhenUsed/>
    <w:rsid w:val="006F47CA"/>
    <w:rPr>
      <w:strike w:val="0"/>
      <w:dstrike w:val="0"/>
      <w:color w:val="0044CC"/>
      <w:u w:val="none"/>
      <w:effect w:val="none"/>
    </w:rPr>
  </w:style>
  <w:style w:type="character" w:customStyle="1" w:styleId="p11">
    <w:name w:val="p11"/>
    <w:basedOn w:val="DefaultParagraphFont"/>
    <w:rsid w:val="006F47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ath.msu.edu/components/images/math_highlights_covering.jpg" TargetMode="External"/><Relationship Id="rId13" Type="http://schemas.openxmlformats.org/officeDocument/2006/relationships/hyperlink" Target="http://www.connectedmath.msu.edu/pnd/development.shtml" TargetMode="External"/><Relationship Id="rId3" Type="http://schemas.openxmlformats.org/officeDocument/2006/relationships/settings" Target="settings.xml"/><Relationship Id="rId7" Type="http://schemas.openxmlformats.org/officeDocument/2006/relationships/hyperlink" Target="http://www.paperbackswap.com/Connected-Mathematics-2-Bits-Pieces/book/0131656309/"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connectedmath.msu.edu/pnd/images/covering/covering_ace_2.jpg" TargetMode="External"/><Relationship Id="rId5" Type="http://schemas.openxmlformats.org/officeDocument/2006/relationships/hyperlink" Target="http://cd.pbsstatic.com/l/07/6307/9780131656307.jpg" TargetMode="External"/><Relationship Id="rId15" Type="http://schemas.openxmlformats.org/officeDocument/2006/relationships/theme" Target="theme/theme1.xml"/><Relationship Id="rId10" Type="http://schemas.openxmlformats.org/officeDocument/2006/relationships/hyperlink" Target="http://connectedmath.msu.edu/components/student.shtm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B70D6-F16F-4E70-AABF-E5BC4BCA9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Franklin Township Board of Education</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cdeangelis</dc:creator>
  <cp:keywords/>
  <dc:description/>
  <cp:lastModifiedBy>Owner</cp:lastModifiedBy>
  <cp:revision>2</cp:revision>
  <dcterms:created xsi:type="dcterms:W3CDTF">2012-05-14T13:54:00Z</dcterms:created>
  <dcterms:modified xsi:type="dcterms:W3CDTF">2012-05-14T13:54:00Z</dcterms:modified>
</cp:coreProperties>
</file>